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C45" w:rsidRPr="00705C45" w:rsidRDefault="00705C45" w:rsidP="00705C4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bookmarkStart w:id="0" w:name="_GoBack"/>
      <w:r w:rsidRPr="00705C45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ГОСТ 4119-76 </w:t>
      </w:r>
      <w:bookmarkEnd w:id="0"/>
      <w:r w:rsidRPr="00705C45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Наборы принадлежностей к плоскопараллельным концевым мерам длины. Технические условия (с Изменениями N 1, 2, 3, 4)</w:t>
      </w:r>
    </w:p>
    <w:p w:rsidR="00705C45" w:rsidRPr="00705C45" w:rsidRDefault="00705C45" w:rsidP="00705C4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ГОСТ 4119-76</w: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П51</w:t>
      </w:r>
    </w:p>
    <w:p w:rsidR="00705C45" w:rsidRPr="00705C45" w:rsidRDefault="00705C45" w:rsidP="00705C4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05C4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ГОСУДАРСТВЕННЫЙ СТАНДАРТ СОЮЗА ССР</w:t>
      </w:r>
    </w:p>
    <w:p w:rsidR="00705C45" w:rsidRPr="00705C45" w:rsidRDefault="00705C45" w:rsidP="00705C4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05C4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705C4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705C4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НАБОРЫ ПРИНАДЛЕЖНОСТЕЙ К ПЛОСКОПАРАЛЛЕЛЬНЫМ </w:t>
      </w:r>
      <w:r w:rsidRPr="00705C4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КОНЦЕВЫМ МЕРАМ ДЛИНЫ</w:t>
      </w:r>
    </w:p>
    <w:p w:rsidR="00705C45" w:rsidRPr="00705C45" w:rsidRDefault="00705C45" w:rsidP="00705C4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705C4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705C45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</w:r>
      <w:r w:rsidRPr="00705C4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Технические</w:t>
      </w:r>
      <w:r w:rsidRPr="00705C45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705C4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условия</w:t>
      </w:r>
    </w:p>
    <w:p w:rsidR="00705C45" w:rsidRPr="00705C45" w:rsidRDefault="00705C45" w:rsidP="00705C4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05C45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     </w:t>
      </w:r>
      <w:r w:rsidRPr="00705C45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  <w:t>Sets of accessories for plane-parallel end standards</w:t>
      </w:r>
      <w:r w:rsidRPr="00705C45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  <w:t xml:space="preserve">of the metre. </w:t>
      </w:r>
      <w:proofErr w:type="spellStart"/>
      <w:r w:rsidRPr="00705C4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Specifications</w:t>
      </w:r>
      <w:proofErr w:type="spellEnd"/>
      <w:r w:rsidRPr="00705C4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</w:p>
    <w:p w:rsidR="00705C45" w:rsidRPr="00705C45" w:rsidRDefault="00705C45" w:rsidP="00705C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ОКП 39 3265</w:t>
      </w:r>
    </w:p>
    <w:p w:rsidR="00705C45" w:rsidRPr="00705C45" w:rsidRDefault="00705C45" w:rsidP="00705C4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1978-01-01</w: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05C45" w:rsidRPr="00705C45" w:rsidRDefault="00705C45" w:rsidP="00705C4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05C4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ИНФОРМАЦИОННЫЕ ДАННЫЕ</w:t>
      </w:r>
    </w:p>
    <w:p w:rsidR="00705C45" w:rsidRPr="00705C45" w:rsidRDefault="00705C45" w:rsidP="00705C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05C45" w:rsidRPr="00705C45" w:rsidRDefault="00705C45" w:rsidP="00705C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РАЗРАБОТАН И ВНЕСЕН Министерством станкостроительной и инструментальной промышленности СССР</w: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РАЗРАБОТЧИКИ</w: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05C45" w:rsidRPr="00705C45" w:rsidRDefault="00705C45" w:rsidP="00705C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М.Б. Шабалина (руководитель темы), Н.Г. Анфимова</w: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05C45" w:rsidRPr="00705C45" w:rsidRDefault="00705C45" w:rsidP="00705C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УТВЕРЖДЕН И ВВЕДЕН В ДЕЙСТВИЕ постановлением Государственного комитета СССР по стандартам от 04.03.76 N 553</w: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05C45" w:rsidRPr="00705C45" w:rsidRDefault="00705C45" w:rsidP="00705C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Срок проверки - 1997 г., периодичность проверки - 5 лет</w: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05C45" w:rsidRPr="00705C45" w:rsidRDefault="00705C45" w:rsidP="00705C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ВЗАМЕН ГОСТ 4119-66</w: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05C45" w:rsidRPr="00705C45" w:rsidRDefault="00705C45" w:rsidP="00705C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ССЫЛОЧНЫЕ НОРМАТИВНО-ТЕХНИЧЕСКИЕ ДОКУМЕНТЫ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4235"/>
      </w:tblGrid>
      <w:tr w:rsidR="00705C45" w:rsidRPr="00705C45" w:rsidTr="00705C45">
        <w:trPr>
          <w:trHeight w:val="15"/>
        </w:trPr>
        <w:tc>
          <w:tcPr>
            <w:tcW w:w="5544" w:type="dxa"/>
            <w:hideMark/>
          </w:tcPr>
          <w:p w:rsidR="00705C45" w:rsidRPr="00705C45" w:rsidRDefault="00705C45" w:rsidP="00705C4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hideMark/>
          </w:tcPr>
          <w:p w:rsidR="00705C45" w:rsidRPr="00705C45" w:rsidRDefault="00705C45" w:rsidP="0070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C45" w:rsidRPr="00705C45" w:rsidTr="00705C4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Обозначение НТД, на который дана ссылка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</w:t>
            </w:r>
          </w:p>
        </w:tc>
      </w:tr>
      <w:tr w:rsidR="00705C45" w:rsidRPr="00705C45" w:rsidTr="00705C4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" w:history="1">
              <w:r w:rsidRPr="00705C4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2.601-95</w:t>
              </w:r>
            </w:hyperlink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2.16</w:t>
            </w:r>
          </w:p>
        </w:tc>
      </w:tr>
      <w:tr w:rsidR="00705C45" w:rsidRPr="00705C45" w:rsidTr="00705C45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 9.032-74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2.15</w:t>
            </w:r>
          </w:p>
        </w:tc>
      </w:tr>
      <w:tr w:rsidR="00705C45" w:rsidRPr="00705C45" w:rsidTr="00705C45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" w:history="1">
              <w:r w:rsidRPr="00705C4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9.303-84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2.15</w:t>
            </w:r>
          </w:p>
        </w:tc>
      </w:tr>
      <w:tr w:rsidR="00705C45" w:rsidRPr="00705C45" w:rsidTr="00705C45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 801-78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2.10</w:t>
            </w:r>
          </w:p>
        </w:tc>
      </w:tr>
      <w:tr w:rsidR="00705C45" w:rsidRPr="00705C45" w:rsidTr="00705C45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" w:history="1">
              <w:r w:rsidRPr="00705C4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1050-88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2.10</w:t>
            </w:r>
          </w:p>
        </w:tc>
      </w:tr>
      <w:tr w:rsidR="00705C45" w:rsidRPr="00705C45" w:rsidTr="00705C45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 1412-85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2.10</w:t>
            </w:r>
          </w:p>
        </w:tc>
      </w:tr>
      <w:tr w:rsidR="00705C45" w:rsidRPr="00705C45" w:rsidTr="00705C45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" w:history="1">
              <w:r w:rsidRPr="00705C4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2789-73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2.13</w:t>
            </w:r>
          </w:p>
        </w:tc>
      </w:tr>
      <w:tr w:rsidR="00705C45" w:rsidRPr="00705C45" w:rsidTr="00705C45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" w:history="1">
              <w:r w:rsidRPr="00705C4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2999-75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2.11, 2.12</w:t>
            </w:r>
          </w:p>
        </w:tc>
      </w:tr>
      <w:tr w:rsidR="00705C45" w:rsidRPr="00705C45" w:rsidTr="00705C45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 3882-74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2.10</w:t>
            </w:r>
          </w:p>
        </w:tc>
      </w:tr>
      <w:tr w:rsidR="00705C45" w:rsidRPr="00705C45" w:rsidTr="00705C45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 5950-73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2.10</w:t>
            </w:r>
          </w:p>
        </w:tc>
      </w:tr>
      <w:tr w:rsidR="00705C45" w:rsidRPr="00705C45" w:rsidTr="00705C45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" w:history="1">
              <w:r w:rsidRPr="00705C4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8026-92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1.1, 1.2</w:t>
            </w:r>
          </w:p>
        </w:tc>
      </w:tr>
      <w:tr w:rsidR="00705C45" w:rsidRPr="00705C45" w:rsidTr="00705C45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" w:history="1">
              <w:r w:rsidRPr="00705C4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9038-90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Вводная часть</w:t>
            </w:r>
          </w:p>
        </w:tc>
      </w:tr>
      <w:tr w:rsidR="00705C45" w:rsidRPr="00705C45" w:rsidTr="00705C45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" w:history="1">
              <w:r w:rsidRPr="00705C4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13762-86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2.19, 2.21, раздел 3</w:t>
            </w:r>
          </w:p>
        </w:tc>
      </w:tr>
      <w:tr w:rsidR="00705C45" w:rsidRPr="00705C45" w:rsidTr="00705C45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 14959-79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2.10</w:t>
            </w:r>
          </w:p>
        </w:tc>
      </w:tr>
      <w:tr w:rsidR="00705C45" w:rsidRPr="00705C45" w:rsidTr="00705C45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 2066-90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2б.1</w:t>
            </w:r>
          </w:p>
        </w:tc>
      </w:tr>
    </w:tbl>
    <w:p w:rsidR="00705C45" w:rsidRPr="00705C45" w:rsidRDefault="00705C45" w:rsidP="00705C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05C45" w:rsidRPr="00705C45" w:rsidRDefault="00705C45" w:rsidP="00705C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Проверен в 1992 г. Ограничение срока действия снято постановлением Госстандарта от 14.01.92 N 10</w: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05C45" w:rsidRPr="00705C45" w:rsidRDefault="00705C45" w:rsidP="00705C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ПЕРЕИЗДАНИЕ (март 1996 г.) с Изменениями N 1, 2, 3, 4, утвержденными в январе 1983 г., октябре 1984 г., августе 1987 г., январе 1992 г. (ИУС 5-83, 1-85, 11-87, 5-92)</w:t>
      </w:r>
    </w:p>
    <w:p w:rsidR="00705C45" w:rsidRPr="00705C45" w:rsidRDefault="00705C45" w:rsidP="00705C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наборы принадлежностей к плоскопараллельным концевым мерам длины, изготовляемым по </w:t>
      </w:r>
      <w:hyperlink r:id="rId12" w:history="1">
        <w:r w:rsidRPr="00705C4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9038</w:t>
        </w:r>
      </w:hyperlink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Требования </w:t>
      </w:r>
      <w:proofErr w:type="spellStart"/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2.4-2.8 настоящего стандарта являются обязательными, другие требования - </w:t>
      </w:r>
      <w:proofErr w:type="gramStart"/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рекомендуемыми.</w: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End"/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Измененная редакция, Изм. N 3, 4).</w: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05C45" w:rsidRPr="00705C45" w:rsidRDefault="00705C45" w:rsidP="00705C4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05C4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ОСНОВНЫЕ ПАРАМЕТРЫ И РАЗМЕРЫ</w:t>
      </w:r>
    </w:p>
    <w:p w:rsidR="00705C45" w:rsidRPr="00705C45" w:rsidRDefault="00705C45" w:rsidP="00705C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05C45" w:rsidRPr="00705C45" w:rsidRDefault="00705C45" w:rsidP="00705C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В наборы должны входить принадлежности, указанные в табл. 1. </w: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05C45" w:rsidRPr="00705C45" w:rsidRDefault="00705C45" w:rsidP="00705C4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806"/>
        <w:gridCol w:w="2741"/>
      </w:tblGrid>
      <w:tr w:rsidR="00705C45" w:rsidRPr="00705C45" w:rsidTr="00705C45">
        <w:trPr>
          <w:trHeight w:val="15"/>
        </w:trPr>
        <w:tc>
          <w:tcPr>
            <w:tcW w:w="3511" w:type="dxa"/>
            <w:hideMark/>
          </w:tcPr>
          <w:p w:rsidR="00705C45" w:rsidRPr="00705C45" w:rsidRDefault="00705C45" w:rsidP="00705C4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hideMark/>
          </w:tcPr>
          <w:p w:rsidR="00705C45" w:rsidRPr="00705C45" w:rsidRDefault="00705C45" w:rsidP="0070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hideMark/>
          </w:tcPr>
          <w:p w:rsidR="00705C45" w:rsidRPr="00705C45" w:rsidRDefault="00705C45" w:rsidP="0070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C45" w:rsidRPr="00705C45" w:rsidTr="00705C45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принадлежностей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Чертеж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Область применения и размеры, мм</w:t>
            </w:r>
          </w:p>
        </w:tc>
      </w:tr>
      <w:tr w:rsidR="00705C45" w:rsidRPr="00705C45" w:rsidTr="00705C45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Державки N 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2ECEC805" wp14:editId="15F5D829">
                  <wp:extent cx="1476375" cy="561975"/>
                  <wp:effectExtent l="0" t="0" r="9525" b="9525"/>
                  <wp:docPr id="5" name="Рисунок 1" descr="ГОСТ 4119-76 Наборы принадлежностей к плоскопараллельным концевым мерам длины. Технические услов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ОСТ 4119-76 Наборы принадлежностей к плоскопараллельным концевым мерам длины. Технические услов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крепления концевых мер и блоков из них по IT6 и грубее при проверке и разметке размеров:</w:t>
            </w:r>
          </w:p>
        </w:tc>
      </w:tr>
      <w:tr w:rsidR="00705C45" w:rsidRPr="00705C45" w:rsidTr="00705C45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  <w:proofErr w:type="gramEnd"/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0 до 80</w:t>
            </w:r>
          </w:p>
        </w:tc>
      </w:tr>
      <w:tr w:rsidR="00705C45" w:rsidRPr="00705C45" w:rsidTr="00705C45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60 " 160</w:t>
            </w:r>
          </w:p>
        </w:tc>
      </w:tr>
      <w:tr w:rsidR="00705C45" w:rsidRPr="00705C45" w:rsidTr="00705C45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160 " 320</w:t>
            </w:r>
          </w:p>
        </w:tc>
      </w:tr>
      <w:tr w:rsidR="00705C45" w:rsidRPr="00705C45" w:rsidTr="00705C45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Державки N 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4DDC2602" wp14:editId="56BCD394">
                  <wp:extent cx="1990725" cy="1914525"/>
                  <wp:effectExtent l="0" t="0" r="9525" b="9525"/>
                  <wp:docPr id="6" name="Рисунок 2" descr="ГОСТ 4119-76 Наборы принадлежностей к плоскопараллельным концевым мерам длины. Технические услов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ОСТ 4119-76 Наборы принадлежностей к плоскопараллельным концевым мерам длины. Технические услов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Для крепления концевых мер и блоков из них по IТ5 и грубее при проверке и разметке </w:t>
            </w:r>
            <w:proofErr w:type="gramStart"/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размеров:</w:t>
            </w: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</w:t>
            </w:r>
            <w:proofErr w:type="gramEnd"/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0 до 80</w:t>
            </w: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" 60 " 160</w:t>
            </w: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" 60 " 320</w:t>
            </w:r>
          </w:p>
        </w:tc>
      </w:tr>
      <w:tr w:rsidR="00705C45" w:rsidRPr="00705C45" w:rsidTr="00705C45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Основание с вкладышем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11AAEB6D" wp14:editId="7F83998F">
                  <wp:extent cx="1571625" cy="723900"/>
                  <wp:effectExtent l="0" t="0" r="9525" b="0"/>
                  <wp:docPr id="7" name="Рисунок 3" descr="ГОСТ 4119-76 Наборы принадлежностей к плоскопараллельным концевым мерам длины. Технические услов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ОСТ 4119-76 Наборы принадлежностей к плоскопараллельным концевым мерам длины. Технические услов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установки блоков при разметке</w:t>
            </w:r>
          </w:p>
        </w:tc>
      </w:tr>
      <w:tr w:rsidR="00705C45" w:rsidRPr="00705C45" w:rsidTr="00705C45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Стяжки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65168020" wp14:editId="74360554">
                  <wp:extent cx="1466850" cy="1104900"/>
                  <wp:effectExtent l="0" t="0" r="0" b="0"/>
                  <wp:docPr id="8" name="Рисунок 4" descr="ГОСТ 4119-76 Наборы принадлежностей к плоскопараллельным концевым мерам длины. Технические услов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ОСТ 4119-76 Наборы принадлежностей к плоскопараллельным концевым мерам длины. Технические услов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крепления блоков, включающих концевые меры размером более 100, при проверке и разметке размеров от 320 до 1500</w:t>
            </w:r>
          </w:p>
        </w:tc>
      </w:tr>
      <w:tr w:rsidR="00705C45" w:rsidRPr="00705C45" w:rsidTr="00705C45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Отвертка с нормированным усилием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Предназначается к применению со стяжками</w:t>
            </w:r>
          </w:p>
        </w:tc>
      </w:tr>
      <w:tr w:rsidR="00705C45" w:rsidRPr="00705C45" w:rsidTr="00705C45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Сухари зажимные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2B3E2910" wp14:editId="000B6413">
                  <wp:extent cx="1247775" cy="752475"/>
                  <wp:effectExtent l="0" t="0" r="9525" b="9525"/>
                  <wp:docPr id="9" name="Рисунок 9" descr="ГОСТ 4119-76 Наборы принадлежностей к плоскопараллельным концевым мерам длины. Технические услов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СТ 4119-76 Наборы принадлежностей к плоскопараллельным концевым мерам длины. Технические услов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крепления стяжками блоков концевых мер с боковиками</w:t>
            </w:r>
          </w:p>
        </w:tc>
      </w:tr>
      <w:tr w:rsidR="00705C45" w:rsidRPr="00705C45" w:rsidTr="00705C45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Плоскопараллельные боковики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0ABA11B3" wp14:editId="4F5A5FEA">
                  <wp:extent cx="1495425" cy="495300"/>
                  <wp:effectExtent l="0" t="0" r="9525" b="0"/>
                  <wp:docPr id="10" name="Рисунок 10" descr="ГОСТ 4119-76 Наборы принадлежностей к плоскопараллельным концевым мерам длины. Технические услов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ОСТ 4119-76 Наборы принадлежностей к плоскопараллельным концевым мерам длины. Технические услов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проверки наружных и внутренних размеров</w:t>
            </w:r>
          </w:p>
        </w:tc>
      </w:tr>
      <w:tr w:rsidR="00705C45" w:rsidRPr="00705C45" w:rsidTr="00705C45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Радиусные боковики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1F45AD10" wp14:editId="10B7323F">
                  <wp:extent cx="1638300" cy="657225"/>
                  <wp:effectExtent l="0" t="0" r="0" b="9525"/>
                  <wp:docPr id="11" name="Рисунок 11" descr="ГОСТ 4119-76 Наборы принадлежностей к плоскопараллельным концевым мерам длины. Технические услов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ОСТ 4119-76 Наборы принадлежностей к плоскопараллельным концевым мерам длины. Технические услов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05C45" w:rsidRPr="00705C45" w:rsidTr="00705C45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4F0CF8A8" wp14:editId="75246F2B">
                  <wp:extent cx="1866900" cy="733425"/>
                  <wp:effectExtent l="0" t="0" r="0" b="9525"/>
                  <wp:docPr id="12" name="Рисунок 12" descr="ГОСТ 4119-76 Наборы принадлежностей к плоскопараллельным концевым мерам длины. Технические услов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ОСТ 4119-76 Наборы принадлежностей к плоскопараллельным концевым мерам длины. Технические услов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</w:t>
            </w:r>
          </w:p>
        </w:tc>
      </w:tr>
      <w:tr w:rsidR="00705C45" w:rsidRPr="00705C45" w:rsidTr="00705C45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3FAC2790" wp14:editId="79898249">
                  <wp:extent cx="1914525" cy="809625"/>
                  <wp:effectExtent l="0" t="0" r="9525" b="9525"/>
                  <wp:docPr id="13" name="Рисунок 13" descr="ГОСТ 4119-76 Наборы принадлежностей к плоскопараллельным концевым мерам длины. Технические услов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ОСТ 4119-76 Наборы принадлежностей к плоскопараллельным концевым мерам длины. Технические услов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4A7693AE" wp14:editId="243D89D6">
                  <wp:extent cx="866775" cy="200025"/>
                  <wp:effectExtent l="0" t="0" r="9525" b="9525"/>
                  <wp:docPr id="14" name="Рисунок 14" descr="ГОСТ 4119-76 Наборы принадлежностей к плоскопараллельным концевым мерам длины. Технические услов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ГОСТ 4119-76 Наборы принадлежностей к плоскопараллельным концевым мерам длины. Технические услов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420C6848" wp14:editId="5E3EC3BB">
                  <wp:extent cx="714375" cy="200025"/>
                  <wp:effectExtent l="0" t="0" r="9525" b="9525"/>
                  <wp:docPr id="15" name="Рисунок 15" descr="ГОСТ 4119-76 Наборы принадлежностей к плоскопараллельным концевым мерам длины. Технические услов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ОСТ 4119-76 Наборы принадлежностей к плоскопараллельным концевым мерам длины. Технические услов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71096579" wp14:editId="285322C2">
                  <wp:extent cx="609600" cy="200025"/>
                  <wp:effectExtent l="0" t="0" r="0" b="9525"/>
                  <wp:docPr id="16" name="Рисунок 16" descr="ГОСТ 4119-76 Наборы принадлежностей к плоскопараллельным концевым мерам длины. Технические услов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ГОСТ 4119-76 Наборы принадлежностей к плоскопараллельным концевым мерам длины. Технические услов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05C4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1086D290" wp14:editId="5A17FA82">
                  <wp:extent cx="733425" cy="200025"/>
                  <wp:effectExtent l="0" t="0" r="9525" b="9525"/>
                  <wp:docPr id="17" name="Рисунок 17" descr="ГОСТ 4119-76 Наборы принадлежностей к плоскопараллельным концевым мерам длины. Технические услов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ОСТ 4119-76 Наборы принадлежностей к плоскопараллельным концевым мерам длины. Технические услов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C45" w:rsidRPr="00705C45" w:rsidTr="00705C45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Центровой боковик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1F489EAE" wp14:editId="7D604C2D">
                  <wp:extent cx="1781175" cy="771525"/>
                  <wp:effectExtent l="0" t="0" r="9525" b="9525"/>
                  <wp:docPr id="18" name="Рисунок 18" descr="ГОСТ 4119-76 Наборы принадлежностей к плоскопараллельным концевым мерам длины. Технические услов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ГОСТ 4119-76 Наборы принадлежностей к плоскопараллельным концевым мерам длины. Технические услов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05C45" w:rsidRPr="00705C45" w:rsidTr="00705C45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Чертильный</w:t>
            </w:r>
            <w:proofErr w:type="spellEnd"/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боковик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3FFC2DD0" wp14:editId="3B6FA452">
                  <wp:extent cx="1704975" cy="809625"/>
                  <wp:effectExtent l="0" t="0" r="9525" b="9525"/>
                  <wp:docPr id="19" name="Рисунок 19" descr="ГОСТ 4119-76 Наборы принадлежностей к плоскопараллельным концевым мерам длины. Технические услов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ГОСТ 4119-76 Наборы принадлежностей к плоскопараллельным концевым мерам длины. Технические услов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05C45" w:rsidRPr="00705C45" w:rsidTr="00705C45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Трехгранная линейка 200 по </w:t>
            </w:r>
            <w:hyperlink r:id="rId28" w:history="1">
              <w:r w:rsidRPr="00705C4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8026</w:t>
              </w:r>
            </w:hyperlink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705C45" w:rsidRPr="00705C45" w:rsidRDefault="00705C45" w:rsidP="00705C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Примечания:</w: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05C45" w:rsidRPr="00705C45" w:rsidRDefault="00705C45" w:rsidP="00705C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Чертежи не определяют конструкцию принадлежностей.</w: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05C45" w:rsidRPr="00705C45" w:rsidRDefault="00705C45" w:rsidP="00705C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По заказу потребителя плоскопараллельные боковики должны изготавливаться высотой 20 мм.</w: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05C45" w:rsidRPr="00705C45" w:rsidRDefault="00705C45" w:rsidP="00705C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Принадлежности должны комплектоваться в соответствии с табл. 2.</w: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05C45" w:rsidRPr="00705C45" w:rsidRDefault="00705C45" w:rsidP="00705C4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1783"/>
        <w:gridCol w:w="1783"/>
        <w:gridCol w:w="1524"/>
        <w:gridCol w:w="1552"/>
      </w:tblGrid>
      <w:tr w:rsidR="00705C45" w:rsidRPr="00705C45" w:rsidTr="00705C45">
        <w:trPr>
          <w:trHeight w:val="15"/>
        </w:trPr>
        <w:tc>
          <w:tcPr>
            <w:tcW w:w="3881" w:type="dxa"/>
            <w:hideMark/>
          </w:tcPr>
          <w:p w:rsidR="00705C45" w:rsidRPr="00705C45" w:rsidRDefault="00705C45" w:rsidP="00705C4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hideMark/>
          </w:tcPr>
          <w:p w:rsidR="00705C45" w:rsidRPr="00705C45" w:rsidRDefault="00705C45" w:rsidP="0070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705C45" w:rsidRPr="00705C45" w:rsidRDefault="00705C45" w:rsidP="0070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705C45" w:rsidRPr="00705C45" w:rsidRDefault="00705C45" w:rsidP="0070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705C45" w:rsidRPr="00705C45" w:rsidRDefault="00705C45" w:rsidP="0070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C45" w:rsidRPr="00705C45" w:rsidTr="00705C45">
        <w:tc>
          <w:tcPr>
            <w:tcW w:w="1145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Размеры, мм</w:t>
            </w:r>
          </w:p>
        </w:tc>
      </w:tr>
      <w:tr w:rsidR="00705C45" w:rsidRPr="00705C45" w:rsidTr="00705C4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принадлежностей в наборах с державками номеров</w:t>
            </w:r>
          </w:p>
        </w:tc>
      </w:tr>
      <w:tr w:rsidR="00705C45" w:rsidRPr="00705C45" w:rsidTr="00705C45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принадлежностей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или 2 </w:t>
            </w:r>
          </w:p>
        </w:tc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1*</w:t>
            </w:r>
          </w:p>
        </w:tc>
      </w:tr>
      <w:tr w:rsidR="00705C45" w:rsidRPr="00705C45" w:rsidTr="00705C45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измерительных</w:t>
            </w:r>
            <w:proofErr w:type="gramEnd"/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полных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измерительных</w:t>
            </w:r>
            <w:proofErr w:type="gramEnd"/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малых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разметочных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</w:t>
            </w:r>
            <w:proofErr w:type="gramEnd"/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мер с отверстиями</w:t>
            </w:r>
          </w:p>
        </w:tc>
      </w:tr>
      <w:tr w:rsidR="00705C45" w:rsidRPr="00705C45" w:rsidTr="00705C45">
        <w:tc>
          <w:tcPr>
            <w:tcW w:w="1145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</w:t>
            </w:r>
          </w:p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По заказу потребителя наборы принадлежностей должны комплектоваться державками N 2 и отдельно любыми принадлежностями из входящих в наборы, а также к наборам для мер с отверстиями отверткой с нормированным усилием.</w:t>
            </w:r>
          </w:p>
        </w:tc>
      </w:tr>
      <w:tr w:rsidR="00705C45" w:rsidRPr="00705C45" w:rsidTr="00705C4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Державки для проверки и разметки размеров: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C45" w:rsidRPr="00705C45" w:rsidTr="00705C45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  <w:proofErr w:type="gramEnd"/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0 до 80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05C45" w:rsidRPr="00705C45" w:rsidTr="00705C45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60 " 160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05C45" w:rsidRPr="00705C45" w:rsidTr="00705C45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160 " 320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05C45" w:rsidRPr="00705C45" w:rsidTr="00705C45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Основание с вкладышем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05C45" w:rsidRPr="00705C45" w:rsidTr="00705C45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Плоскопараллельные боковики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05C45" w:rsidRPr="00705C45" w:rsidTr="00705C45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Радиусные боковики: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C45" w:rsidRPr="00705C45" w:rsidTr="00705C45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8764BAB" wp14:editId="72A3D02E">
                      <wp:extent cx="352425" cy="180975"/>
                      <wp:effectExtent l="0" t="0" r="0" b="0"/>
                      <wp:docPr id="4" name="AutoShape 16" descr="ГОСТ 4119-76 Наборы принадлежностей к плоскопараллельным концевым мерам длины. Технические условия (с Изменениями N 1, 2, 3, 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24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48A7F2" id="AutoShape 16" o:spid="_x0000_s1026" alt="ГОСТ 4119-76 Наборы принадлежностей к плоскопараллельным концевым мерам длины. Технические условия (с Изменениями N 1, 2, 3, 4)" style="width:27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05C45" w:rsidRPr="00705C45" w:rsidTr="00705C45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7D41C76B" wp14:editId="15FFFA27">
                      <wp:extent cx="342900" cy="180975"/>
                      <wp:effectExtent l="0" t="0" r="0" b="0"/>
                      <wp:docPr id="3" name="AutoShape 17" descr="ГОСТ 4119-76 Наборы принадлежностей к плоскопараллельным концевым мерам длины. Технические условия (с Изменениями N 1, 2, 3, 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429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3B09AE" id="AutoShape 17" o:spid="_x0000_s1026" alt="ГОСТ 4119-76 Наборы принадлежностей к плоскопараллельным концевым мерам длины. Технические условия (с Изменениями N 1, 2, 3, 4)" style="width:27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05C45" w:rsidRPr="00705C45" w:rsidTr="00705C45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5F8C4E14" wp14:editId="763ED2F2">
                  <wp:extent cx="419100" cy="180975"/>
                  <wp:effectExtent l="0" t="0" r="0" b="9525"/>
                  <wp:docPr id="20" name="Рисунок 20" descr="ГОСТ 4119-76 Наборы принадлежностей к плоскопараллельным концевым мерам длины. Технические услов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ГОСТ 4119-76 Наборы принадлежностей к плоскопараллельным концевым мерам длины. Технические услов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05C45" w:rsidRPr="00705C45" w:rsidTr="00705C45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249C38FF" wp14:editId="00E3661C">
                  <wp:extent cx="409575" cy="180975"/>
                  <wp:effectExtent l="0" t="0" r="9525" b="9525"/>
                  <wp:docPr id="21" name="Рисунок 21" descr="ГОСТ 4119-76 Наборы принадлежностей к плоскопараллельным концевым мерам длины. Технические услов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ОСТ 4119-76 Наборы принадлежностей к плоскопараллельным концевым мерам длины. Технические услов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05C45" w:rsidRPr="00705C45" w:rsidTr="00705C45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Центровой боковик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05C45" w:rsidRPr="00705C45" w:rsidTr="00705C45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Чертильный</w:t>
            </w:r>
            <w:proofErr w:type="spellEnd"/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боковик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05C45" w:rsidRPr="00705C45" w:rsidTr="00705C45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Трехгранная линейка 200 по </w:t>
            </w:r>
            <w:hyperlink r:id="rId31" w:history="1">
              <w:r w:rsidRPr="00705C4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8026</w:t>
              </w:r>
            </w:hyperlink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705C45" w:rsidRPr="00705C45" w:rsidTr="00705C45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Стяжки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705C45" w:rsidRPr="00705C45" w:rsidTr="00705C45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Сухари зажимные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</w:tbl>
    <w:p w:rsidR="00705C45" w:rsidRPr="00705C45" w:rsidRDefault="00705C45" w:rsidP="00705C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1.1, 1.2. (Измененная редакция, Изм. N 4).</w: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05C45" w:rsidRPr="00705C45" w:rsidRDefault="00705C45" w:rsidP="00705C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Расстояние от рабочей поверхности вкладыша основания до опорной поверхности основания должно быть (30±0,005) мм.</w: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05C45" w:rsidRPr="00705C45" w:rsidRDefault="00705C45" w:rsidP="00705C4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05C4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ТЕХНИЧЕСКИЕ ТРЕБОВАНИЯ</w:t>
      </w:r>
    </w:p>
    <w:p w:rsidR="00705C45" w:rsidRPr="00705C45" w:rsidRDefault="00705C45" w:rsidP="00705C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05C45" w:rsidRPr="00705C45" w:rsidRDefault="00705C45" w:rsidP="00705C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2.1а. Наборы принадлежностей должны изготовляться в соответствии с требованиями настоящего стандарта по рабочим чертежам, утвержденным в установленном </w:t>
      </w:r>
      <w:proofErr w:type="gramStart"/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порядке.</w: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End"/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 дополнительно, Изм. N 3).</w: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05C45" w:rsidRPr="00705C45" w:rsidRDefault="00705C45" w:rsidP="00705C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Конструкция державок должна обеспечивать равномерность зажатия собираемого блока.</w: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Усилие зажатия блока в державке и в стяжках должно быть не менее 350 Н (35 кгс).</w: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05C45" w:rsidRPr="00705C45" w:rsidRDefault="00705C45" w:rsidP="00705C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В державках для набора концевых мер с верхним пределом измерения 160 и 320 мм должна быть предусмотрена возможность быстрой подачи зажимного винта.</w: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05C45" w:rsidRPr="00705C45" w:rsidRDefault="00705C45" w:rsidP="00705C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Конструкция стяжек должна обеспечивать возможность установки и крепления боковиков или концевых мер общим размером между стягиваемыми концевыми мерами с отверстиями или между мерой и защитной плиткой, или зажимным сухарем до 25 мм.</w: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05C45" w:rsidRPr="00705C45" w:rsidRDefault="00705C45" w:rsidP="00705C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Допуск параллельности рабочих поверхностей вкладыша и опорной поверхности основания - 0,001 мм.</w: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05C45" w:rsidRPr="00705C45" w:rsidRDefault="00705C45" w:rsidP="00705C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 Допуск плоскостности опорной поверхности основания - 0,002 мм.</w: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05C45" w:rsidRPr="00705C45" w:rsidRDefault="00705C45" w:rsidP="00705C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 Рабочие и измерительные поверхности боковиков должны соответствовать требованиям, указанным в табл. 3.</w: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05C45" w:rsidRPr="00705C45" w:rsidRDefault="00705C45" w:rsidP="00705C4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5"/>
        <w:gridCol w:w="1292"/>
        <w:gridCol w:w="1112"/>
        <w:gridCol w:w="1929"/>
        <w:gridCol w:w="2961"/>
      </w:tblGrid>
      <w:tr w:rsidR="00705C45" w:rsidRPr="00705C45" w:rsidTr="00705C45">
        <w:trPr>
          <w:trHeight w:val="15"/>
        </w:trPr>
        <w:tc>
          <w:tcPr>
            <w:tcW w:w="1848" w:type="dxa"/>
            <w:hideMark/>
          </w:tcPr>
          <w:p w:rsidR="00705C45" w:rsidRPr="00705C45" w:rsidRDefault="00705C45" w:rsidP="00705C4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hideMark/>
          </w:tcPr>
          <w:p w:rsidR="00705C45" w:rsidRPr="00705C45" w:rsidRDefault="00705C45" w:rsidP="0070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705C45" w:rsidRPr="00705C45" w:rsidRDefault="00705C45" w:rsidP="0070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705C45" w:rsidRPr="00705C45" w:rsidRDefault="00705C45" w:rsidP="0070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hideMark/>
          </w:tcPr>
          <w:p w:rsidR="00705C45" w:rsidRPr="00705C45" w:rsidRDefault="00705C45" w:rsidP="0070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C45" w:rsidRPr="00705C45" w:rsidTr="00705C4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Допуск, мм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05C45" w:rsidRPr="00705C45" w:rsidTr="00705C4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Наименование боковиков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плоско</w:t>
            </w:r>
            <w:proofErr w:type="gramEnd"/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парал</w:t>
            </w:r>
            <w:proofErr w:type="spellEnd"/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лельности</w:t>
            </w:r>
            <w:proofErr w:type="spellEnd"/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измери</w:t>
            </w:r>
            <w:proofErr w:type="spellEnd"/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тельных поверх-</w:t>
            </w: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ностей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плоско</w:t>
            </w:r>
            <w:proofErr w:type="gramEnd"/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стности</w:t>
            </w:r>
            <w:proofErr w:type="spellEnd"/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рабочих поверх-</w:t>
            </w: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ностей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параллельности</w:t>
            </w:r>
            <w:proofErr w:type="gramEnd"/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образующей измерительной поверхности и поверхности, </w:t>
            </w:r>
            <w:proofErr w:type="spellStart"/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соприкасающей</w:t>
            </w:r>
            <w:proofErr w:type="spellEnd"/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ся</w:t>
            </w:r>
            <w:proofErr w:type="spellEnd"/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концевыми мерами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Притираемость</w:t>
            </w:r>
            <w:proofErr w:type="spellEnd"/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поверхностей, соприкасающихся с концевыми мерами, к плоским стеклянным пластинам</w:t>
            </w:r>
          </w:p>
        </w:tc>
      </w:tr>
      <w:tr w:rsidR="00705C45" w:rsidRPr="00705C45" w:rsidTr="00705C4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Плоскопарал</w:t>
            </w:r>
            <w:proofErr w:type="spellEnd"/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лельные</w:t>
            </w:r>
            <w:proofErr w:type="spellEnd"/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0,00050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интерференционных полос допустимостью оттенков в виде светлых пятен, наблюдаемых в белом свете</w:t>
            </w:r>
          </w:p>
        </w:tc>
      </w:tr>
      <w:tr w:rsidR="00705C45" w:rsidRPr="00705C45" w:rsidTr="00705C4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Центровые и </w:t>
            </w:r>
            <w:proofErr w:type="spellStart"/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чертильные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0,00030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05C45" w:rsidRPr="00705C45" w:rsidTr="00705C4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Радиусные: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05C45" w:rsidRPr="00705C45" w:rsidTr="00705C4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18435F6A" wp14:editId="33FAB1B3">
                  <wp:extent cx="409575" cy="180975"/>
                  <wp:effectExtent l="0" t="0" r="9525" b="9525"/>
                  <wp:docPr id="22" name="Рисунок 22" descr="ГОСТ 4119-76 Наборы принадлежностей к плоскопараллельным концевым мерам длины. Технические услов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ГОСТ 4119-76 Наборы принадлежностей к плоскопараллельным концевым мерам длины. Технические услов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proofErr w:type="gramStart"/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0,00030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0,0010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05C45" w:rsidRPr="00705C45" w:rsidTr="00705C45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6BB011A3" wp14:editId="640F4151">
                  <wp:extent cx="419100" cy="180975"/>
                  <wp:effectExtent l="0" t="0" r="0" b="9525"/>
                  <wp:docPr id="23" name="Рисунок 23" descr="ГОСТ 4119-76 Наборы принадлежностей к плоскопараллельным концевым мерам длины. Технические услов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ГОСТ 4119-76 Наборы принадлежностей к плоскопараллельным концевым мерам длины. Технические услов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proofErr w:type="gramStart"/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0,00015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0,0005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05C45" w:rsidRPr="00705C45" w:rsidTr="00705C4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Радиусные </w:t>
            </w:r>
            <w:r w:rsidRPr="00705C4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CA199E4" wp14:editId="22E31715">
                      <wp:extent cx="352425" cy="180975"/>
                      <wp:effectExtent l="0" t="0" r="0" b="0"/>
                      <wp:docPr id="2" name="AutoShape 22" descr="ГОСТ 4119-76 Наборы принадлежностей к плоскопараллельным концевым мерам длины. Технические условия (с Изменениями N 1, 2, 3, 4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24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9067E5" id="AutoShape 22" o:spid="_x0000_s1026" alt="ГОСТ 4119-76 Наборы принадлежностей к плоскопараллельным концевым мерам длины. Технические условия (с Изменениями N 1, 2, 3, 4)" style="width:27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</w:t>
            </w:r>
            <w:proofErr w:type="gramEnd"/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5 мм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0,00015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0,0005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интерференционных полос и оттенков</w:t>
            </w:r>
          </w:p>
        </w:tc>
      </w:tr>
    </w:tbl>
    <w:p w:rsidR="00705C45" w:rsidRPr="00705C45" w:rsidRDefault="00705C45" w:rsidP="00705C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Примечание. На расстоянии 0,5 мм от краев плоских поверхностей радиусных, центровых, </w:t>
      </w:r>
      <w:proofErr w:type="spellStart"/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чертильных</w:t>
      </w:r>
      <w:proofErr w:type="spellEnd"/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плоскопараллельных боковиков и на образующей радиусных боковиков допускаются завалы.</w: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05C45" w:rsidRPr="00705C45" w:rsidRDefault="00705C45" w:rsidP="00705C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2.4-2.6. (Измененная редакция, Изм. N 1).</w: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05C45" w:rsidRPr="00705C45" w:rsidRDefault="00705C45" w:rsidP="00705C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2.7. Отклонения суммарного рабочего размера парных радиусных и плоскопараллельных боковиков не должны превышать ±0,001 </w:t>
      </w:r>
      <w:proofErr w:type="gramStart"/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мм.</w: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End"/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Измененная редакция, Изм. N 4).</w: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05C45" w:rsidRPr="00705C45" w:rsidRDefault="00705C45" w:rsidP="00705C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 Смещение вершины конуса центрового боковика относительно плоскости, соприкасающейся с плоскопараллельными концевыми мерами, не должно превышать 0,01 мм.</w: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05C45" w:rsidRPr="00705C45" w:rsidRDefault="00705C45" w:rsidP="00705C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2.9. Притупление острия центровых и </w:t>
      </w:r>
      <w:proofErr w:type="spellStart"/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чертильных</w:t>
      </w:r>
      <w:proofErr w:type="spellEnd"/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боковиков не должно превышать 0,05 мм.</w: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05C45" w:rsidRPr="00705C45" w:rsidRDefault="00705C45" w:rsidP="00705C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2.10. Боковики и вкладыш основания должны изготовляться из инструментальной легированной стали марки Х по ГОСТ 5950 или шарикоподшипниковой стали марки ШХ15 по </w: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ГОСТ 801, основание - из чугуна марки СЧ20 по ГОСТ 1412, остальные детали - из стали по </w:t>
      </w:r>
      <w:hyperlink r:id="rId32" w:history="1">
        <w:r w:rsidRPr="00705C4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1050</w:t>
        </w:r>
      </w:hyperlink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ГОСТ 14959.</w: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 заказу потребителя центровые и </w:t>
      </w:r>
      <w:proofErr w:type="spellStart"/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чертильные</w:t>
      </w:r>
      <w:proofErr w:type="spellEnd"/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боковики должны оснащаться твердым сплавом по ГОСТ 3882.</w: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05C45" w:rsidRPr="00705C45" w:rsidRDefault="00705C45" w:rsidP="00705C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2.11. Твердость измерительных поверхностей боковиков и вкладыша основания должна быть не ниже HV800 по </w:t>
      </w:r>
      <w:hyperlink r:id="rId33" w:history="1">
        <w:r w:rsidRPr="00705C4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2999</w:t>
        </w:r>
      </w:hyperlink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05C45" w:rsidRPr="00705C45" w:rsidRDefault="00705C45" w:rsidP="00705C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2.12. Твердость зажимных сухарей должна быть не ниже HV 695 по </w:t>
      </w:r>
      <w:hyperlink r:id="rId34" w:history="1">
        <w:r w:rsidRPr="00705C4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2999</w:t>
        </w:r>
      </w:hyperlink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05C45" w:rsidRPr="00705C45" w:rsidRDefault="00705C45" w:rsidP="00705C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2.10-2.12. (Измененная редакция, Изм. N 4).</w: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05C45" w:rsidRPr="00705C45" w:rsidRDefault="00705C45" w:rsidP="00705C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2.13. Параметры шероховатости поверхностей принадлежностей должны соответствовать указанным в табл. 4.</w: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05C45" w:rsidRPr="00705C45" w:rsidRDefault="00705C45" w:rsidP="00705C4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7"/>
        <w:gridCol w:w="1891"/>
        <w:gridCol w:w="1751"/>
      </w:tblGrid>
      <w:tr w:rsidR="00705C45" w:rsidRPr="00705C45" w:rsidTr="00705C45">
        <w:trPr>
          <w:trHeight w:val="15"/>
        </w:trPr>
        <w:tc>
          <w:tcPr>
            <w:tcW w:w="7207" w:type="dxa"/>
            <w:hideMark/>
          </w:tcPr>
          <w:p w:rsidR="00705C45" w:rsidRPr="00705C45" w:rsidRDefault="00705C45" w:rsidP="00705C4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hideMark/>
          </w:tcPr>
          <w:p w:rsidR="00705C45" w:rsidRPr="00705C45" w:rsidRDefault="00705C45" w:rsidP="0070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705C45" w:rsidRPr="00705C45" w:rsidRDefault="00705C45" w:rsidP="0070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C45" w:rsidRPr="00705C45" w:rsidTr="00705C45"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Наименование поверхности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Параметры шероховатости поверхностей по </w:t>
            </w:r>
            <w:hyperlink r:id="rId35" w:history="1">
              <w:r w:rsidRPr="00705C4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2789</w:t>
              </w:r>
            </w:hyperlink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мкм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Базовая длина, мм</w:t>
            </w:r>
          </w:p>
        </w:tc>
      </w:tr>
      <w:tr w:rsidR="00705C45" w:rsidRPr="00705C45" w:rsidTr="00705C45"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Поверхности боковиков и вкладыша основания, соприкасающиеся с измерительными поверхностями концевых мер или с поверхностями измеряемых изделий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705C4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3E99AD73" wp14:editId="2ED4F977">
                  <wp:extent cx="685800" cy="200025"/>
                  <wp:effectExtent l="0" t="0" r="0" b="9525"/>
                  <wp:docPr id="24" name="Рисунок 24" descr="ГОСТ 4119-76 Наборы принадлежностей к плоскопараллельным концевым мерам длины. Технические услов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ГОСТ 4119-76 Наборы принадлежностей к плоскопараллельным концевым мерам длины. Технические услов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0,08</w:t>
            </w:r>
          </w:p>
        </w:tc>
      </w:tr>
      <w:tr w:rsidR="00705C45" w:rsidRPr="00705C45" w:rsidTr="00705C45"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Остальные поверхности боковиков и вкладыша основания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289FE4A7" wp14:editId="01C8577A">
                  <wp:extent cx="638175" cy="200025"/>
                  <wp:effectExtent l="0" t="0" r="9525" b="9525"/>
                  <wp:docPr id="25" name="Рисунок 25" descr="ГОСТ 4119-76 Наборы принадлежностей к плоскопараллельным концевым мерам длины. Технические услов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ГОСТ 4119-76 Наборы принадлежностей к плоскопараллельным концевым мерам длины. Технические услов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</w:tr>
      <w:tr w:rsidR="00705C45" w:rsidRPr="00705C45" w:rsidTr="00705C45"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Опорная поверхность основания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1913A646" wp14:editId="252F5A37">
                  <wp:extent cx="638175" cy="200025"/>
                  <wp:effectExtent l="0" t="0" r="9525" b="9525"/>
                  <wp:docPr id="26" name="Рисунок 26" descr="ГОСТ 4119-76 Наборы принадлежностей к плоскопараллельным концевым мерам длины. Технические услов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ГОСТ 4119-76 Наборы принадлежностей к плоскопараллельным концевым мерам длины. Технические услов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</w:tr>
      <w:tr w:rsidR="00705C45" w:rsidRPr="00705C45" w:rsidTr="00705C45"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Поверхности державок и стяжек, соприкасающиеся с нерабочими поверхностями концевых мер и боковиков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21DE8979" wp14:editId="58388A63">
                  <wp:extent cx="638175" cy="200025"/>
                  <wp:effectExtent l="0" t="0" r="9525" b="9525"/>
                  <wp:docPr id="27" name="Рисунок 27" descr="ГОСТ 4119-76 Наборы принадлежностей к плоскопараллельным концевым мерам длины. Технические услов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ГОСТ 4119-76 Наборы принадлежностей к плоскопараллельным концевым мерам длины. Технические услов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</w:tr>
      <w:tr w:rsidR="00705C45" w:rsidRPr="00705C45" w:rsidTr="00705C45">
        <w:tc>
          <w:tcPr>
            <w:tcW w:w="72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Поверхности фасок, подрезки и торца со стороны подрезки боковиков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714CA9B7" wp14:editId="55A935B7">
                  <wp:extent cx="561975" cy="200025"/>
                  <wp:effectExtent l="0" t="0" r="9525" b="9525"/>
                  <wp:docPr id="28" name="Рисунок 28" descr="ГОСТ 4119-76 Наборы принадлежностей к плоскопараллельным концевым мерам длины. Технические услов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ГОСТ 4119-76 Наборы принадлежностей к плоскопараллельным концевым мерам длины. Технические услов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C45" w:rsidRPr="00705C45" w:rsidRDefault="00705C45" w:rsidP="00705C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5C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</w:tr>
    </w:tbl>
    <w:p w:rsidR="00705C45" w:rsidRPr="00705C45" w:rsidRDefault="00705C45" w:rsidP="00705C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2.14. (Исключен, Изм. N 4).</w: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05C45" w:rsidRPr="00705C45" w:rsidRDefault="00705C45" w:rsidP="00705C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2.15. Нерабочие поверхности державок, стяжек и основания должны иметь коррозионно-стойкие защитные покрытия по ГОСТ 9.032 и </w:t>
      </w:r>
      <w:hyperlink r:id="rId40" w:history="1">
        <w:r w:rsidRPr="00705C4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ГОСТ </w:t>
        </w:r>
        <w:proofErr w:type="gramStart"/>
        <w:r w:rsidRPr="00705C4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9.303</w:t>
        </w:r>
      </w:hyperlink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End"/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Измененная редакция, Изм. N 4).</w: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05C45" w:rsidRPr="00705C45" w:rsidRDefault="00705C45" w:rsidP="00705C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2.16. К наборам принадлежностей должна прилагаться инструкция по эксплуатации </w:t>
      </w:r>
      <w:hyperlink r:id="rId41" w:history="1">
        <w:r w:rsidRPr="00705C4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2.601</w:t>
        </w:r>
      </w:hyperlink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05C45" w:rsidRPr="00705C45" w:rsidRDefault="00705C45" w:rsidP="00705C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2.17. Срок </w:t>
      </w:r>
      <w:proofErr w:type="spellStart"/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сохраняемости</w:t>
      </w:r>
      <w:proofErr w:type="spellEnd"/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принадлежностей - два </w:t>
      </w:r>
      <w:proofErr w:type="gramStart"/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года.</w: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End"/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Измененная редакция, Изм. N 1, 3).</w: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05C45" w:rsidRPr="00705C45" w:rsidRDefault="00705C45" w:rsidP="00705C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2.18. Полный средний срок службы принадлежностей (кроме боковиков) - не менее четырех лет, боковиков - не менее двух лет.</w: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Критерием предельного состояния является предельный износ рабочих и измерительных поверхностей, который характеризуется невозможностью восстановления механической </w:t>
      </w:r>
      <w:proofErr w:type="gramStart"/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обработкой.</w: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End"/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Измененная редакция, Изм. N 3, 4).</w: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05C45" w:rsidRPr="00705C45" w:rsidRDefault="00705C45" w:rsidP="00705C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2.19. Маркировка наборов принадлежностей - по </w:t>
      </w:r>
      <w:hyperlink r:id="rId42" w:history="1">
        <w:r w:rsidRPr="00705C4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13762</w:t>
        </w:r>
      </w:hyperlink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всех принадлежностях должен быть нанесен товарный знак изготовителя.</w: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Дополнительно наносят: на державках - пределы измерений, на радиусных боковиках - размер радиуса.</w: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Дополнительная маркировка - по заказу потребителя.</w: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05C45" w:rsidRPr="00705C45" w:rsidRDefault="00705C45" w:rsidP="00705C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2.20. На футляре или прикрепленной к нему пластине, или этикетке должны быть </w:t>
      </w:r>
      <w:proofErr w:type="gramStart"/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нанесены:</w: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</w:t>
      </w:r>
      <w:proofErr w:type="gramEnd"/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товарный знак изготовителя;</w: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обозначение настоящего стандарта.</w: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05C45" w:rsidRPr="00705C45" w:rsidRDefault="00705C45" w:rsidP="00705C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2.21. Упаковка наборов принадлежностей - по </w:t>
      </w:r>
      <w:hyperlink r:id="rId43" w:history="1">
        <w:r w:rsidRPr="00705C4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13762</w:t>
        </w:r>
      </w:hyperlink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Принадлежности должны быть уложены в футляры с гнездами для отдельных принадлежностей и не должны выпадать из своих гнезд при перевертывании закрытого футляра. Для удобства извлечения принадлежностей в гнездах должны быть сделаны выборки.</w: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05C45" w:rsidRPr="00705C45" w:rsidRDefault="00705C45" w:rsidP="00705C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2.22. Каждый набор должен сопровождаться документом, удостоверяющим его соответствие требованиям настоящего стандарта.</w: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05C45" w:rsidRPr="00705C45" w:rsidRDefault="00705C45" w:rsidP="00705C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2.19-2.22. (Введены дополнительно, Изм. N 4).</w: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05C45" w:rsidRPr="00705C45" w:rsidRDefault="00705C45" w:rsidP="00705C4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05C4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2а. ПРАВИЛА ПРИЕМКИ</w:t>
      </w:r>
    </w:p>
    <w:p w:rsidR="00705C45" w:rsidRPr="00705C45" w:rsidRDefault="00705C45" w:rsidP="00705C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05C45" w:rsidRPr="00705C45" w:rsidRDefault="00705C45" w:rsidP="00705C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2а.1. Для проверки соответствия принадлежностей требованиям настоящего стандарта предприятие-изготовитель должно проводить приемочный контроль, периодические испытания и испытания на </w:t>
      </w:r>
      <w:proofErr w:type="gramStart"/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надежность.</w: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End"/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Измененная редакция, Изм. N 3).</w: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05C45" w:rsidRPr="00705C45" w:rsidRDefault="00705C45" w:rsidP="00705C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2а.2. При приемочном контроле все принадлежности проверяют на соответствие требованиям </w:t>
      </w:r>
      <w:proofErr w:type="spellStart"/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1.3, 2.1, 2.4-2.9, 2.13.</w: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05C45" w:rsidRPr="00705C45" w:rsidRDefault="00705C45" w:rsidP="00705C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2а.3. Периодичность испытания проводят не реже раза в три года.</w: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Периодическим испытаниям подвергают не менее трех образцов из числа прошедших приемочный контроль на соответствие всем требованиям настоящего стандарта.</w: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этом показатели </w:t>
      </w:r>
      <w:proofErr w:type="spellStart"/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2.17 и 2.18 должны подтверждаться при проведении периодических испытаний по результатам анализа подконтрольной эксплуатации не менее трех образцов.</w: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при испытаниях обнаружено, что наборы соответствуют всем требованиям настоящего стандарта, результаты периодических испытаний считают удовлетворительными.</w: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3).</w: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05C45" w:rsidRPr="00705C45" w:rsidRDefault="00705C45" w:rsidP="00705C4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05C4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2б. МЕТОДЫ КОНТРОЛЯ И ИСПЫТАНИЙ</w:t>
      </w:r>
    </w:p>
    <w:p w:rsidR="00705C45" w:rsidRPr="00705C45" w:rsidRDefault="00705C45" w:rsidP="00705C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05C45" w:rsidRPr="00705C45" w:rsidRDefault="00705C45" w:rsidP="00705C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2б.1. Методы и средства поверки принадлежностей - по МИ </w:t>
      </w:r>
      <w:proofErr w:type="gramStart"/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2066.</w: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End"/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Измененная редакция, Изм. N 4).</w: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05C45" w:rsidRPr="00705C45" w:rsidRDefault="00705C45" w:rsidP="00705C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2б.2. Воздействие климатических факторов внешней среды при транспортировании проверяют в климатических камерах. Испытания проводят в следующем режиме: сначала при температуре плюс (50±</w:t>
      </w:r>
      <w:proofErr w:type="gramStart"/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3)°</w:t>
      </w:r>
      <w:proofErr w:type="gramEnd"/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С, затем минус (50±3)°С и далее при относительной влажности (95±3)% при температуре 35°С. Выдержка в климатической камере в каждом режиме - 2 ч. После испытаний отклонения образцов не должны превышать значений, указанных в </w:t>
      </w:r>
      <w:proofErr w:type="spellStart"/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1.3, 2.4-2.9.</w: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05C45" w:rsidRPr="00705C45" w:rsidRDefault="00705C45" w:rsidP="00705C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2б.3. При проверке влияния транспортной тряски используют стенд, создающий тряску ускорением 30 м/с</w:t>
      </w:r>
      <w:r w:rsidRPr="00705C4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517CB9E" wp14:editId="0C9DAD6C">
                <wp:extent cx="104775" cy="219075"/>
                <wp:effectExtent l="0" t="0" r="0" b="0"/>
                <wp:docPr id="1" name="AutoShape 28" descr="ГОСТ 4119-76 Наборы принадлежностей к плоскопараллельным концевым мерам длины. Технические условия (с Изменениями N 1, 2, 3, 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837ED3" id="AutoShape 28" o:spid="_x0000_s1026" alt="ГОСТ 4119-76 Наборы принадлежностей к плоскопараллельным концевым мерам длины. Технические условия (с Изменениями N 1, 2, 3, 4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B/z+ExdwMAAJwGAAAOAAAAAAAAAAAAAAAAAC4CAABkcnMvZTJvRG9jLnhtbFBL&#10;AQItABQABgAIAAAAIQASuwWb3AAAAAMBAAAPAAAAAAAAAAAAAAAAANEFAABkcnMvZG93bnJldi54&#10;bWxQSwUGAAAAAAQABADzAAAA2gYAAAAA&#10;" filled="f" stroked="f">
                <o:lock v:ext="edit" aspectratio="t"/>
                <w10:anchorlock/>
              </v:rect>
            </w:pict>
          </mc:Fallback>
        </mc:AlternateConten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частотой 80-120 ударов в минуту.</w: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Ящики с упакованными наборами принадлежностей крепят к стенду и испытывают при общем числе ударов 15000. После испытаний отклонения образцов не должны превышать </w: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значений, указанных в </w:t>
      </w:r>
      <w:proofErr w:type="spellStart"/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1.3, 2.4-2.9.</w: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05C45" w:rsidRPr="00705C45" w:rsidRDefault="00705C45" w:rsidP="00705C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2б.2, 2б.3. (Измененная редакция, Изм. N 3, 4</w:t>
      </w:r>
      <w:proofErr w:type="gramStart"/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Разд.</w:t>
      </w:r>
      <w:proofErr w:type="gramEnd"/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2а, 2б. (Введены дополнительно, Изм. N 1).</w: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05C45" w:rsidRPr="00705C45" w:rsidRDefault="00705C45" w:rsidP="00705C4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05C4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3. ТРАНСПОРТИРОВАНИЕ И ХРАНЕНИЕ</w:t>
      </w:r>
    </w:p>
    <w:p w:rsidR="00705C45" w:rsidRPr="00705C45" w:rsidRDefault="00705C45" w:rsidP="00705C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Транспортирование и хранение - по </w:t>
      </w:r>
      <w:hyperlink r:id="rId44" w:history="1">
        <w:r w:rsidRPr="00705C4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ГОСТ </w:t>
        </w:r>
        <w:proofErr w:type="gramStart"/>
        <w:r w:rsidRPr="00705C4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13762</w:t>
        </w:r>
      </w:hyperlink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End"/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Измененная редакция, Изм. N 4).</w: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05C45" w:rsidRPr="00705C45" w:rsidRDefault="00705C45" w:rsidP="00705C4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05C4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4. ГАРАНТИИ ИЗГОТОВИТЕЛЯ</w:t>
      </w:r>
    </w:p>
    <w:p w:rsidR="00705C45" w:rsidRPr="00705C45" w:rsidRDefault="00705C45" w:rsidP="00705C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05C45" w:rsidRPr="00705C45" w:rsidRDefault="00705C45" w:rsidP="00705C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4.1. Изготовитель должен гарантировать соответствие всех выпускаемых наборов требованиям настоящего стандарта при соблюдении условий хранения, транспортирования и </w:t>
      </w:r>
      <w:proofErr w:type="gramStart"/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эксплуатации.</w: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End"/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Измененная редакция, Изм. N 1).</w: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05C45" w:rsidRPr="00705C45" w:rsidRDefault="00705C45" w:rsidP="00705C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4.2. Гарантийный срок эксплуатации - 18 </w:t>
      </w:r>
      <w:proofErr w:type="spellStart"/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мес</w:t>
      </w:r>
      <w:proofErr w:type="spellEnd"/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 дня ввода наборов в </w:t>
      </w:r>
      <w:proofErr w:type="gramStart"/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эксплуатацию.</w:t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End"/>
      <w:r w:rsidRPr="00705C4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Измененная редакция, Изм. N 2).</w:t>
      </w:r>
    </w:p>
    <w:p w:rsidR="004E2D1A" w:rsidRDefault="004E2D1A"/>
    <w:sectPr w:rsidR="004E2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18"/>
    <w:rsid w:val="004E2D1A"/>
    <w:rsid w:val="00705C45"/>
    <w:rsid w:val="00A0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82AF4-7D9B-425B-870A-D16373F3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3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369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109568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2689781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813939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04651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26" Type="http://schemas.openxmlformats.org/officeDocument/2006/relationships/image" Target="media/image14.jpeg"/><Relationship Id="rId39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://docs.cntd.ru/document/1200004651" TargetMode="External"/><Relationship Id="rId42" Type="http://schemas.openxmlformats.org/officeDocument/2006/relationships/hyperlink" Target="http://docs.cntd.ru/document/1200000664" TargetMode="External"/><Relationship Id="rId7" Type="http://schemas.openxmlformats.org/officeDocument/2006/relationships/hyperlink" Target="http://docs.cntd.ru/document/1200003160" TargetMode="External"/><Relationship Id="rId12" Type="http://schemas.openxmlformats.org/officeDocument/2006/relationships/hyperlink" Target="http://docs.cntd.ru/document/1200005373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3.jpeg"/><Relationship Id="rId33" Type="http://schemas.openxmlformats.org/officeDocument/2006/relationships/hyperlink" Target="http://docs.cntd.ru/document/1200004651" TargetMode="External"/><Relationship Id="rId38" Type="http://schemas.openxmlformats.org/officeDocument/2006/relationships/image" Target="media/image20.jpeg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image" Target="media/image16.jpeg"/><Relationship Id="rId41" Type="http://schemas.openxmlformats.org/officeDocument/2006/relationships/hyperlink" Target="http://docs.cntd.ru/document/1200003359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04986" TargetMode="External"/><Relationship Id="rId11" Type="http://schemas.openxmlformats.org/officeDocument/2006/relationships/hyperlink" Target="http://docs.cntd.ru/document/1200000664" TargetMode="External"/><Relationship Id="rId24" Type="http://schemas.openxmlformats.org/officeDocument/2006/relationships/image" Target="media/image12.jpeg"/><Relationship Id="rId32" Type="http://schemas.openxmlformats.org/officeDocument/2006/relationships/hyperlink" Target="http://docs.cntd.ru/document/1200004986" TargetMode="External"/><Relationship Id="rId37" Type="http://schemas.openxmlformats.org/officeDocument/2006/relationships/image" Target="media/image19.jpeg"/><Relationship Id="rId40" Type="http://schemas.openxmlformats.org/officeDocument/2006/relationships/hyperlink" Target="http://docs.cntd.ru/document/1200005042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docs.cntd.ru/document/1200005042" TargetMode="External"/><Relationship Id="rId15" Type="http://schemas.openxmlformats.org/officeDocument/2006/relationships/image" Target="media/image3.jpeg"/><Relationship Id="rId23" Type="http://schemas.openxmlformats.org/officeDocument/2006/relationships/image" Target="media/image11.jpeg"/><Relationship Id="rId28" Type="http://schemas.openxmlformats.org/officeDocument/2006/relationships/hyperlink" Target="http://docs.cntd.ru/document/1200004031" TargetMode="External"/><Relationship Id="rId36" Type="http://schemas.openxmlformats.org/officeDocument/2006/relationships/image" Target="media/image18.jpeg"/><Relationship Id="rId10" Type="http://schemas.openxmlformats.org/officeDocument/2006/relationships/hyperlink" Target="http://docs.cntd.ru/document/1200005373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://docs.cntd.ru/document/1200004031" TargetMode="External"/><Relationship Id="rId44" Type="http://schemas.openxmlformats.org/officeDocument/2006/relationships/hyperlink" Target="http://docs.cntd.ru/document/1200000664" TargetMode="External"/><Relationship Id="rId4" Type="http://schemas.openxmlformats.org/officeDocument/2006/relationships/hyperlink" Target="http://docs.cntd.ru/document/1200003359" TargetMode="External"/><Relationship Id="rId9" Type="http://schemas.openxmlformats.org/officeDocument/2006/relationships/hyperlink" Target="http://docs.cntd.ru/document/1200004031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image" Target="media/image17.jpeg"/><Relationship Id="rId35" Type="http://schemas.openxmlformats.org/officeDocument/2006/relationships/hyperlink" Target="http://docs.cntd.ru/document/1200003160" TargetMode="External"/><Relationship Id="rId43" Type="http://schemas.openxmlformats.org/officeDocument/2006/relationships/hyperlink" Target="http://docs.cntd.ru/document/1200000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1915</Words>
  <Characters>10920</Characters>
  <Application>Microsoft Office Word</Application>
  <DocSecurity>0</DocSecurity>
  <Lines>91</Lines>
  <Paragraphs>25</Paragraphs>
  <ScaleCrop>false</ScaleCrop>
  <Company>RePack by SPecialiST</Company>
  <LinksUpToDate>false</LinksUpToDate>
  <CharactersWithSpaces>12810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Софья</cp:lastModifiedBy>
  <cp:revision>3</cp:revision>
  <dcterms:created xsi:type="dcterms:W3CDTF">2018-01-18T11:03:00Z</dcterms:created>
  <dcterms:modified xsi:type="dcterms:W3CDTF">2018-01-18T11:03:00Z</dcterms:modified>
</cp:coreProperties>
</file>